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27" w:rsidRDefault="00E9644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503890" w:rsidRDefault="00C6512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niestacjonarne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10-10-2020 r.   do   31-01-2021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503890" w:rsidRDefault="00C6512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2019/2020, audytoryjna 2019/2020, laboratoryjna 2019/2020, Alergie i nietolerancje pokarmowe -7/2020-2021, Współczesne trendy w przetwórstwie żywności i produkcji potraw - 6/2020-2021, Branżowe systemy zarządzania jakością - 5/2020-2021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503890" w:rsidRDefault="00C6512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503890" w:rsidRDefault="00C6512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56F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556F9B" w:rsidRDefault="00C651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56F9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produkcji żywności i gastronomii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56F9B" w:rsidRDefault="00C651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</w:p>
                <w:p w:rsidR="00503890" w:rsidRDefault="00B448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5F3751" w:rsidRPr="005F37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</w:t>
                  </w:r>
                  <w:r w:rsidR="005F3751" w:rsidRPr="005F37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556F9B" w:rsidRPr="005F37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</w:t>
                  </w:r>
                  <w:r w:rsidR="005F3751" w:rsidRPr="005F37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KR</w:t>
                  </w:r>
                  <w:r w:rsidR="00C65127" w:rsidRPr="005F37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503890" w:rsidRDefault="00C6512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56F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556F9B" w:rsidRPr="00556F9B" w:rsidRDefault="00556F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897F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Pr="00556F9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C65127" w:rsidRPr="00556F9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</w:t>
                  </w:r>
                  <w:r w:rsidRPr="00556F9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556F9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Współczesne trendy w przetwórstwie żywności i produkcji potraw</w:t>
                  </w:r>
                  <w:r w:rsidR="00C65127" w:rsidRPr="00556F9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</w:p>
                <w:p w:rsidR="00556F9B" w:rsidRDefault="00556F9B" w:rsidP="00556F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</w:p>
                <w:p w:rsidR="00B44898" w:rsidRDefault="00B44898" w:rsidP="00B448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Pr="005F37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</w:t>
                  </w:r>
                  <w:r w:rsidRPr="005F37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SKR</w:t>
                  </w:r>
                  <w:r w:rsidRPr="005F37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F3751" w:rsidRDefault="005F3751" w:rsidP="005F37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556F9B" w:rsidRDefault="00556F9B" w:rsidP="00556F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503890" w:rsidRDefault="005038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40C02" w:rsidRDefault="00040C02" w:rsidP="00040C0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25244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</w:t>
                  </w:r>
                  <w:r w:rsidR="0025244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03890" w:rsidRPr="00040C02" w:rsidRDefault="00503890" w:rsidP="00040C0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040C02" w:rsidRDefault="00040C02" w:rsidP="00040C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Strukturalne podstawy jakości i trwałości owoców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40C02" w:rsidRDefault="00040C02" w:rsidP="00040C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  <w:p w:rsidR="00040C02" w:rsidRDefault="00040C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80679E" w:rsidRDefault="0080679E" w:rsidP="00040C0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5244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 w:rsidR="00040C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5244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040C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–</w:t>
                  </w:r>
                  <w:r w:rsidR="00040C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8:</w:t>
                  </w:r>
                  <w:r w:rsidR="0025244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</w:p>
                <w:p w:rsidR="00040C02" w:rsidRDefault="00040C02" w:rsidP="00040C0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40C02" w:rsidRDefault="00040C0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040C02" w:rsidRDefault="00040C02" w:rsidP="00040C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Urzędowe nadzory nad bezpieczeństwem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40C02" w:rsidRDefault="00040C02" w:rsidP="00040C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  <w:p w:rsidR="00503890" w:rsidRPr="00040C02" w:rsidRDefault="00503890" w:rsidP="00040C0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4pt;margin-top:293pt;width:396pt;height:16pt;z-index:251681792;mso-position-horizontal-relative:page;mso-position-vertical-relative:page" wrapcoords="0 0" o:allowincell="f" filled="f" stroked="f">
            <v:textbox inset="0,0,0,0">
              <w:txbxContent>
                <w:p w:rsidR="00503890" w:rsidRDefault="005038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422pt;margin-top:116pt;width:398pt;height:195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422pt;margin-top:116pt;width:398pt;height:18pt;z-index:25168384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423pt;margin-top:117pt;width:396pt;height:16pt;z-index:25168486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503890" w:rsidRDefault="00C6512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422pt;margin-top:13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3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503890" w:rsidRDefault="00C6512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56F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458pt;margin-top:13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556F9B" w:rsidRDefault="00556F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C6512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B</w:t>
                  </w:r>
                  <w:r w:rsidRPr="00556F9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ranżowe systemy zarządzania jakością</w:t>
                  </w:r>
                  <w:r w:rsidR="00C651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03890" w:rsidRDefault="00C651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7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503890" w:rsidRDefault="00C6512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56F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7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556F9B" w:rsidRDefault="00556F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C6512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Narzędzia kompleksowego zarządzania jakością</w:t>
                  </w:r>
                  <w:r w:rsidR="00C651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03890" w:rsidRDefault="00C651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21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21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503890" w:rsidRDefault="00C6512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56F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21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556F9B" w:rsidRDefault="00556F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C6512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A</w:t>
                  </w:r>
                  <w:r w:rsidRPr="00556F9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lergie i nietolerancje pokarmowe</w:t>
                  </w:r>
                  <w:r w:rsidR="00C6512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2422A" w:rsidRDefault="00C65127" w:rsidP="007242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C016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471 </w:t>
                  </w:r>
                  <w:r w:rsidR="000C016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  <w:r w:rsidR="0072422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*</w:t>
                  </w:r>
                  <w:r w:rsidR="00A9747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401 ZOOT</w:t>
                  </w:r>
                </w:p>
                <w:p w:rsidR="00503890" w:rsidRDefault="005038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248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24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503890" w:rsidRDefault="00C6512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56F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249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556F9B" w:rsidRDefault="00C651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</w:p>
                <w:p w:rsidR="00556F9B" w:rsidRDefault="00556F9B" w:rsidP="00556F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  <w:p w:rsidR="00503890" w:rsidRDefault="00C651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3pt;margin-top:293pt;width:396pt;height:16pt;z-index:251702272;mso-position-horizontal-relative:page;mso-position-vertical-relative:page" wrapcoords="0 0" o:allowincell="f" filled="f" stroked="f">
            <v:textbox inset="0,0,0,0">
              <w:txbxContent>
                <w:p w:rsidR="0072422A" w:rsidRPr="000D1FEC" w:rsidRDefault="0072422A" w:rsidP="007242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/>
                      <w:sz w:val="14"/>
                      <w:szCs w:val="14"/>
                    </w:rPr>
                    <w:t xml:space="preserve">* </w:t>
                  </w:r>
                  <w:r w:rsidRPr="000D1FEC">
                    <w:rPr>
                      <w:rFonts w:ascii="SansSerif" w:hAnsi="SansSerif"/>
                      <w:sz w:val="14"/>
                      <w:szCs w:val="14"/>
                    </w:rPr>
                    <w:t>Instytut Żywienia Zwierząt i Bromatologii</w:t>
                  </w:r>
                </w:p>
                <w:p w:rsidR="0072422A" w:rsidRDefault="0072422A" w:rsidP="007242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2422A" w:rsidRDefault="0072422A" w:rsidP="007242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2422A" w:rsidRDefault="0072422A" w:rsidP="007242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503890" w:rsidRDefault="005038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C65127" w:rsidSect="0050389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6F9B"/>
    <w:rsid w:val="00040C02"/>
    <w:rsid w:val="000C0162"/>
    <w:rsid w:val="001161ED"/>
    <w:rsid w:val="0025244F"/>
    <w:rsid w:val="002C4583"/>
    <w:rsid w:val="00427867"/>
    <w:rsid w:val="00503890"/>
    <w:rsid w:val="0052646E"/>
    <w:rsid w:val="00556F9B"/>
    <w:rsid w:val="005F3751"/>
    <w:rsid w:val="00666C64"/>
    <w:rsid w:val="006F0BBF"/>
    <w:rsid w:val="0072422A"/>
    <w:rsid w:val="00731C48"/>
    <w:rsid w:val="0080679E"/>
    <w:rsid w:val="0083138F"/>
    <w:rsid w:val="00897F69"/>
    <w:rsid w:val="009A238B"/>
    <w:rsid w:val="009F46EE"/>
    <w:rsid w:val="00A01FA2"/>
    <w:rsid w:val="00A11FD3"/>
    <w:rsid w:val="00A9747E"/>
    <w:rsid w:val="00B44898"/>
    <w:rsid w:val="00C65127"/>
    <w:rsid w:val="00C72E38"/>
    <w:rsid w:val="00DA4314"/>
    <w:rsid w:val="00E96449"/>
    <w:rsid w:val="00F1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14</cp:revision>
  <dcterms:created xsi:type="dcterms:W3CDTF">2020-09-01T12:22:00Z</dcterms:created>
  <dcterms:modified xsi:type="dcterms:W3CDTF">2020-09-25T11:56:00Z</dcterms:modified>
</cp:coreProperties>
</file>