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D0" w:rsidRDefault="005548D0" w:rsidP="005548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Korekta Planu zamówień publicznych na rok 2017 -  </w:t>
      </w:r>
      <w:r w:rsidR="00431EAF">
        <w:rPr>
          <w:rFonts w:ascii="Times New Roman" w:hAnsi="Times New Roman"/>
          <w:b/>
          <w:sz w:val="28"/>
          <w:szCs w:val="28"/>
        </w:rPr>
        <w:t>DOSTAWA</w:t>
      </w:r>
    </w:p>
    <w:p w:rsidR="005548D0" w:rsidRDefault="005548D0" w:rsidP="005548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4860"/>
        <w:gridCol w:w="2340"/>
        <w:gridCol w:w="1620"/>
        <w:gridCol w:w="1620"/>
        <w:gridCol w:w="2880"/>
      </w:tblGrid>
      <w:tr w:rsidR="005548D0" w:rsidTr="005548D0">
        <w:trPr>
          <w:trHeight w:val="2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48D0" w:rsidRDefault="005548D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548D0" w:rsidRDefault="005548D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548D0" w:rsidRDefault="005548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548D0" w:rsidRDefault="005548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548D0" w:rsidRDefault="005548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548D0" w:rsidRDefault="005548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</w:tr>
      <w:tr w:rsidR="005548D0" w:rsidTr="005548D0">
        <w:trPr>
          <w:trHeight w:val="489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548D0" w:rsidRDefault="005548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548D0" w:rsidRDefault="005548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Przedmiot zamówienia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548D0" w:rsidRDefault="005548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Główny kod CPV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548D0" w:rsidRDefault="005548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szacunkowa netto w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548D0" w:rsidRDefault="005548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Planowana data wszczęcia postępowania (kwartalnie)</w:t>
            </w:r>
          </w:p>
        </w:tc>
      </w:tr>
      <w:tr w:rsidR="005548D0" w:rsidTr="005548D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0" w:rsidRDefault="005548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0" w:rsidRDefault="005548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0" w:rsidRDefault="005548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548D0" w:rsidRDefault="005548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548D0" w:rsidRDefault="005548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EURO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0" w:rsidRDefault="005548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EAF" w:rsidTr="00431EAF">
        <w:trPr>
          <w:trHeight w:val="12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F" w:rsidRPr="00B1265B" w:rsidRDefault="00431EAF" w:rsidP="00E65B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6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AF" w:rsidRPr="00431EAF" w:rsidRDefault="00431EAF" w:rsidP="00431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EAF">
              <w:rPr>
                <w:rFonts w:ascii="Times New Roman" w:hAnsi="Times New Roman"/>
                <w:sz w:val="24"/>
                <w:szCs w:val="24"/>
              </w:rPr>
              <w:t>Drobny osprzęt laboratoryjny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AF" w:rsidRPr="00431EAF" w:rsidRDefault="00431EAF" w:rsidP="00431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EAF">
              <w:rPr>
                <w:rFonts w:ascii="Times New Roman" w:hAnsi="Times New Roman"/>
                <w:sz w:val="24"/>
                <w:szCs w:val="24"/>
              </w:rPr>
              <w:t>393</w:t>
            </w:r>
            <w:bookmarkStart w:id="0" w:name="_GoBack"/>
            <w:bookmarkEnd w:id="0"/>
            <w:r w:rsidRPr="00431EAF">
              <w:rPr>
                <w:rFonts w:ascii="Times New Roman" w:hAnsi="Times New Roman"/>
                <w:sz w:val="24"/>
                <w:szCs w:val="24"/>
              </w:rPr>
              <w:t>00000-5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AF" w:rsidRPr="00431EAF" w:rsidRDefault="00431EAF" w:rsidP="00431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EAF">
              <w:rPr>
                <w:rFonts w:ascii="Times New Roman" w:hAnsi="Times New Roman"/>
                <w:sz w:val="24"/>
                <w:szCs w:val="24"/>
              </w:rPr>
              <w:t>155 000,00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AF" w:rsidRPr="00431EAF" w:rsidRDefault="00431EAF" w:rsidP="00431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EAF">
              <w:rPr>
                <w:rFonts w:ascii="Times New Roman" w:hAnsi="Times New Roman"/>
                <w:sz w:val="24"/>
                <w:szCs w:val="24"/>
              </w:rPr>
              <w:t>37126,64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AF" w:rsidRPr="00431EAF" w:rsidRDefault="00431EAF" w:rsidP="00431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EAF">
              <w:rPr>
                <w:rFonts w:ascii="Times New Roman" w:hAnsi="Times New Roman"/>
                <w:sz w:val="24"/>
                <w:szCs w:val="24"/>
              </w:rPr>
              <w:t>II  kw. 2017 r.</w:t>
            </w:r>
          </w:p>
        </w:tc>
      </w:tr>
    </w:tbl>
    <w:p w:rsidR="00BD231B" w:rsidRDefault="00BD231B"/>
    <w:p w:rsidR="004C00D8" w:rsidRPr="004C00D8" w:rsidRDefault="004C00D8" w:rsidP="004C00D8">
      <w:pPr>
        <w:jc w:val="center"/>
        <w:rPr>
          <w:rFonts w:ascii="Times New Roman" w:hAnsi="Times New Roman"/>
          <w:b/>
          <w:sz w:val="24"/>
          <w:szCs w:val="24"/>
        </w:rPr>
      </w:pPr>
      <w:r w:rsidRPr="004C00D8">
        <w:rPr>
          <w:rFonts w:ascii="Times New Roman" w:hAnsi="Times New Roman"/>
          <w:b/>
          <w:sz w:val="24"/>
          <w:szCs w:val="24"/>
        </w:rPr>
        <w:t>Zatwierdził:</w:t>
      </w:r>
    </w:p>
    <w:p w:rsidR="004C00D8" w:rsidRDefault="004C00D8" w:rsidP="004C00D8">
      <w:pPr>
        <w:jc w:val="center"/>
        <w:rPr>
          <w:rFonts w:ascii="Times New Roman" w:hAnsi="Times New Roman"/>
          <w:b/>
          <w:color w:val="FF0000"/>
          <w:sz w:val="24"/>
          <w:szCs w:val="24"/>
          <w:lang w:val="de-DE"/>
        </w:rPr>
      </w:pPr>
    </w:p>
    <w:p w:rsidR="004C00D8" w:rsidRPr="004C00D8" w:rsidRDefault="004C00D8" w:rsidP="004C00D8">
      <w:pPr>
        <w:jc w:val="center"/>
        <w:rPr>
          <w:rFonts w:ascii="Times New Roman" w:hAnsi="Times New Roman"/>
          <w:b/>
          <w:color w:val="FF0000"/>
          <w:sz w:val="24"/>
          <w:szCs w:val="24"/>
          <w:lang w:val="de-DE"/>
        </w:rPr>
      </w:pPr>
    </w:p>
    <w:p w:rsidR="004C00D8" w:rsidRPr="004C00D8" w:rsidRDefault="004C00D8" w:rsidP="004C00D8">
      <w:pPr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4C00D8">
        <w:rPr>
          <w:rFonts w:ascii="Times New Roman" w:hAnsi="Times New Roman"/>
          <w:b/>
          <w:sz w:val="24"/>
          <w:szCs w:val="24"/>
          <w:lang w:val="de-DE"/>
        </w:rPr>
        <w:t>………………………………..</w:t>
      </w:r>
    </w:p>
    <w:p w:rsidR="004C00D8" w:rsidRPr="004C00D8" w:rsidRDefault="004C00D8" w:rsidP="004C00D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C00D8">
        <w:rPr>
          <w:rFonts w:ascii="Times New Roman" w:hAnsi="Times New Roman"/>
          <w:b/>
          <w:sz w:val="24"/>
          <w:szCs w:val="24"/>
        </w:rPr>
        <w:t>prof. dr hab. Zygmunt Litwińczuk</w:t>
      </w:r>
    </w:p>
    <w:p w:rsidR="004C00D8" w:rsidRPr="004C00D8" w:rsidRDefault="004C00D8" w:rsidP="004C00D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C00D8">
        <w:rPr>
          <w:rFonts w:ascii="Times New Roman" w:hAnsi="Times New Roman"/>
          <w:b/>
          <w:sz w:val="24"/>
          <w:szCs w:val="24"/>
        </w:rPr>
        <w:t>Rektor UP w Lublinie</w:t>
      </w:r>
    </w:p>
    <w:p w:rsidR="004C00D8" w:rsidRDefault="004C00D8" w:rsidP="004C00D8"/>
    <w:sectPr w:rsidR="004C00D8" w:rsidSect="00B1265B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73"/>
    <w:rsid w:val="00431EAF"/>
    <w:rsid w:val="004C00D8"/>
    <w:rsid w:val="005548D0"/>
    <w:rsid w:val="00B1265B"/>
    <w:rsid w:val="00BD231B"/>
    <w:rsid w:val="00CD6073"/>
    <w:rsid w:val="00E6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8D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8D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NAZWA UŻYTKOWNIKA</dc:creator>
  <cp:keywords/>
  <dc:description/>
  <cp:lastModifiedBy>NAZWA UŻYTKOWNIKA</cp:lastModifiedBy>
  <cp:revision>6</cp:revision>
  <cp:lastPrinted>2017-03-14T09:55:00Z</cp:lastPrinted>
  <dcterms:created xsi:type="dcterms:W3CDTF">2017-03-14T07:34:00Z</dcterms:created>
  <dcterms:modified xsi:type="dcterms:W3CDTF">2017-03-14T12:35:00Z</dcterms:modified>
</cp:coreProperties>
</file>